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0BF78" w14:textId="77777777" w:rsidR="00E56D58" w:rsidRPr="00061AD0" w:rsidRDefault="00E56D58" w:rsidP="00E56D58">
      <w:pPr>
        <w:pStyle w:val="NoSpacing"/>
        <w:rPr>
          <w:b/>
          <w:sz w:val="16"/>
          <w:szCs w:val="16"/>
        </w:rPr>
      </w:pPr>
      <w:bookmarkStart w:id="0" w:name="_GoBack"/>
      <w:bookmarkEnd w:id="0"/>
      <w:r w:rsidRPr="00061AD0">
        <w:rPr>
          <w:b/>
          <w:sz w:val="16"/>
          <w:szCs w:val="16"/>
        </w:rPr>
        <w:t>SATW Email Newsletter Advertising</w:t>
      </w:r>
    </w:p>
    <w:p w14:paraId="36FE22C8" w14:textId="77777777" w:rsidR="00E56D58" w:rsidRPr="00061AD0" w:rsidRDefault="00E56D58" w:rsidP="00E56D58">
      <w:pPr>
        <w:pStyle w:val="NoSpacing"/>
        <w:rPr>
          <w:b/>
          <w:sz w:val="16"/>
          <w:szCs w:val="16"/>
        </w:rPr>
      </w:pPr>
    </w:p>
    <w:p w14:paraId="4E89115F" w14:textId="77777777" w:rsidR="009966AE" w:rsidRDefault="00E56D58" w:rsidP="00E56D58">
      <w:pPr>
        <w:rPr>
          <w:sz w:val="16"/>
          <w:szCs w:val="16"/>
        </w:rPr>
      </w:pPr>
      <w:r w:rsidRPr="00061AD0">
        <w:rPr>
          <w:sz w:val="16"/>
          <w:szCs w:val="16"/>
        </w:rPr>
        <w:t xml:space="preserve">The SATW E-newsletter is distributed to 1,100 members in North America who are </w:t>
      </w:r>
      <w:r w:rsidRPr="00061AD0">
        <w:rPr>
          <w:color w:val="333333"/>
          <w:sz w:val="16"/>
          <w:szCs w:val="16"/>
        </w:rPr>
        <w:t>some of the most influential journalists, public relations experts and destination representatives in the travel industry. </w:t>
      </w:r>
      <w:r w:rsidRPr="00061AD0">
        <w:rPr>
          <w:sz w:val="16"/>
          <w:szCs w:val="16"/>
        </w:rPr>
        <w:t xml:space="preserve"> This is a great opportunity to share information about your company, destination, product or service. </w:t>
      </w:r>
    </w:p>
    <w:p w14:paraId="7B6C449F" w14:textId="77777777" w:rsidR="009966AE" w:rsidRPr="00061AD0" w:rsidRDefault="009966AE" w:rsidP="009966AE">
      <w:pPr>
        <w:pStyle w:val="NoSpacing"/>
        <w:rPr>
          <w:b/>
          <w:bCs/>
          <w:sz w:val="16"/>
          <w:szCs w:val="16"/>
        </w:rPr>
      </w:pPr>
      <w:r w:rsidRPr="00061AD0">
        <w:rPr>
          <w:b/>
          <w:bCs/>
          <w:sz w:val="16"/>
          <w:szCs w:val="16"/>
        </w:rPr>
        <w:t>Frequency</w:t>
      </w:r>
    </w:p>
    <w:p w14:paraId="0391832C" w14:textId="77777777" w:rsidR="009966AE" w:rsidRPr="00061AD0" w:rsidRDefault="009966AE" w:rsidP="009966AE">
      <w:pPr>
        <w:pStyle w:val="NoSpacing"/>
        <w:rPr>
          <w:sz w:val="16"/>
          <w:szCs w:val="16"/>
        </w:rPr>
      </w:pPr>
      <w:r w:rsidRPr="00061AD0">
        <w:rPr>
          <w:sz w:val="16"/>
          <w:szCs w:val="16"/>
        </w:rPr>
        <w:t>The SATW E-news is distributed twice per month on the 2nd and 4th Tuesdays of the month.  The newsletter issues feature membership news, meeting and convention updates, new clients for public relations members, assignment inquiries, upcoming events, press trips and job opportunities.</w:t>
      </w:r>
    </w:p>
    <w:p w14:paraId="0061E8C2" w14:textId="77777777" w:rsidR="009966AE" w:rsidRPr="00061AD0" w:rsidRDefault="009966AE" w:rsidP="009966AE">
      <w:pPr>
        <w:pStyle w:val="NoSpacing"/>
        <w:rPr>
          <w:sz w:val="16"/>
          <w:szCs w:val="16"/>
        </w:rPr>
      </w:pPr>
    </w:p>
    <w:p w14:paraId="472B0FAD" w14:textId="77777777" w:rsidR="009966AE" w:rsidRPr="00061AD0" w:rsidRDefault="009966AE" w:rsidP="009966AE">
      <w:pPr>
        <w:pStyle w:val="NoSpacing"/>
        <w:rPr>
          <w:b/>
          <w:bCs/>
          <w:sz w:val="16"/>
          <w:szCs w:val="16"/>
        </w:rPr>
      </w:pPr>
      <w:r w:rsidRPr="00061AD0">
        <w:rPr>
          <w:b/>
          <w:bCs/>
          <w:sz w:val="16"/>
          <w:szCs w:val="16"/>
        </w:rPr>
        <w:t>Purchase Terms</w:t>
      </w:r>
    </w:p>
    <w:p w14:paraId="5A053857" w14:textId="77777777" w:rsidR="009966AE" w:rsidRPr="00061AD0" w:rsidRDefault="009966AE" w:rsidP="009966AE">
      <w:pPr>
        <w:pStyle w:val="NoSpacing"/>
        <w:rPr>
          <w:sz w:val="16"/>
          <w:szCs w:val="16"/>
        </w:rPr>
      </w:pPr>
      <w:r w:rsidRPr="00061AD0">
        <w:rPr>
          <w:sz w:val="16"/>
          <w:szCs w:val="16"/>
        </w:rPr>
        <w:t xml:space="preserve">Pricing is based on a per-edition cost with a minimum purchase of a full month, or two editions. All placement is on a first come, first serve basis. </w:t>
      </w:r>
    </w:p>
    <w:p w14:paraId="154F3754" w14:textId="77777777" w:rsidR="009966AE" w:rsidRPr="00061AD0" w:rsidRDefault="009966AE" w:rsidP="009966AE">
      <w:pPr>
        <w:pStyle w:val="NoSpacing"/>
        <w:rPr>
          <w:b/>
          <w:bCs/>
          <w:sz w:val="16"/>
          <w:szCs w:val="16"/>
        </w:rPr>
      </w:pPr>
    </w:p>
    <w:p w14:paraId="1B0A3D34" w14:textId="77777777" w:rsidR="009966AE" w:rsidRPr="00061AD0" w:rsidRDefault="009966AE" w:rsidP="009966AE">
      <w:pPr>
        <w:pStyle w:val="NoSpacing"/>
        <w:rPr>
          <w:b/>
          <w:bCs/>
          <w:sz w:val="16"/>
          <w:szCs w:val="16"/>
        </w:rPr>
      </w:pPr>
      <w:r w:rsidRPr="00061AD0">
        <w:rPr>
          <w:b/>
          <w:bCs/>
          <w:sz w:val="16"/>
          <w:szCs w:val="16"/>
        </w:rPr>
        <w:t>Due Dates</w:t>
      </w:r>
    </w:p>
    <w:p w14:paraId="72DAA364" w14:textId="77777777" w:rsidR="009966AE" w:rsidRPr="00061AD0" w:rsidRDefault="009966AE" w:rsidP="009966AE">
      <w:pPr>
        <w:pStyle w:val="NoSpacing"/>
        <w:rPr>
          <w:sz w:val="16"/>
          <w:szCs w:val="16"/>
        </w:rPr>
      </w:pPr>
      <w:r w:rsidRPr="00061AD0">
        <w:rPr>
          <w:sz w:val="16"/>
          <w:szCs w:val="16"/>
        </w:rPr>
        <w:t xml:space="preserve">All ads are due at least one week prior to the newsletters being distributed. Those dates are as follows: </w:t>
      </w:r>
    </w:p>
    <w:p w14:paraId="48BB39AD" w14:textId="77777777" w:rsidR="009966AE" w:rsidRPr="00061AD0" w:rsidRDefault="009966AE" w:rsidP="009966AE">
      <w:pPr>
        <w:pStyle w:val="NoSpacing"/>
        <w:numPr>
          <w:ilvl w:val="0"/>
          <w:numId w:val="1"/>
        </w:numPr>
        <w:rPr>
          <w:sz w:val="16"/>
          <w:szCs w:val="16"/>
        </w:rPr>
      </w:pPr>
      <w:r w:rsidRPr="00061AD0">
        <w:rPr>
          <w:sz w:val="16"/>
          <w:szCs w:val="16"/>
        </w:rPr>
        <w:t>First Tuesday of the month for the second week E-news</w:t>
      </w:r>
    </w:p>
    <w:p w14:paraId="51A06F8C" w14:textId="77777777" w:rsidR="009966AE" w:rsidRDefault="009966AE" w:rsidP="009966AE">
      <w:pPr>
        <w:pStyle w:val="NoSpacing"/>
        <w:numPr>
          <w:ilvl w:val="0"/>
          <w:numId w:val="1"/>
        </w:numPr>
        <w:rPr>
          <w:sz w:val="16"/>
          <w:szCs w:val="16"/>
        </w:rPr>
      </w:pPr>
      <w:r w:rsidRPr="00061AD0">
        <w:rPr>
          <w:sz w:val="16"/>
          <w:szCs w:val="16"/>
        </w:rPr>
        <w:t>Third Tuesday of the month for fourth week E-news.</w:t>
      </w:r>
    </w:p>
    <w:p w14:paraId="12E43590" w14:textId="77777777" w:rsidR="00B616B2" w:rsidRDefault="00B616B2" w:rsidP="00B616B2">
      <w:pPr>
        <w:pStyle w:val="NoSpacing"/>
        <w:rPr>
          <w:sz w:val="16"/>
          <w:szCs w:val="16"/>
        </w:rPr>
      </w:pPr>
    </w:p>
    <w:p w14:paraId="57E797C6" w14:textId="77777777" w:rsidR="00DC0C9A" w:rsidRPr="00B616B2" w:rsidRDefault="00DC0C9A" w:rsidP="00DC0C9A">
      <w:pPr>
        <w:pStyle w:val="NoSpacing"/>
        <w:rPr>
          <w:b/>
          <w:sz w:val="16"/>
          <w:szCs w:val="16"/>
        </w:rPr>
      </w:pPr>
      <w:r>
        <w:rPr>
          <w:b/>
          <w:sz w:val="16"/>
          <w:szCs w:val="16"/>
        </w:rPr>
        <w:t>Ad Placements</w:t>
      </w:r>
    </w:p>
    <w:p w14:paraId="6AB66530" w14:textId="77777777" w:rsidR="00A8245B" w:rsidRDefault="00E56D58" w:rsidP="00A8245B">
      <w:pPr>
        <w:pStyle w:val="NoSpacing"/>
        <w:rPr>
          <w:sz w:val="16"/>
          <w:szCs w:val="16"/>
        </w:rPr>
      </w:pPr>
      <w:r w:rsidRPr="00061AD0">
        <w:rPr>
          <w:sz w:val="16"/>
          <w:szCs w:val="16"/>
        </w:rPr>
        <w:t xml:space="preserve">Each E-news edition will feature </w:t>
      </w:r>
      <w:r w:rsidR="00B616B2">
        <w:rPr>
          <w:sz w:val="16"/>
          <w:szCs w:val="16"/>
        </w:rPr>
        <w:t>2</w:t>
      </w:r>
      <w:r w:rsidRPr="00061AD0">
        <w:rPr>
          <w:sz w:val="16"/>
          <w:szCs w:val="16"/>
        </w:rPr>
        <w:t xml:space="preserve"> ads.</w:t>
      </w:r>
      <w:r w:rsidR="00267F31">
        <w:rPr>
          <w:sz w:val="16"/>
          <w:szCs w:val="16"/>
        </w:rPr>
        <w:t xml:space="preserve"> </w:t>
      </w:r>
      <w:r w:rsidRPr="00061AD0">
        <w:rPr>
          <w:sz w:val="16"/>
          <w:szCs w:val="16"/>
        </w:rPr>
        <w:t xml:space="preserve"> </w:t>
      </w:r>
      <w:r w:rsidR="00267F31">
        <w:rPr>
          <w:sz w:val="16"/>
          <w:szCs w:val="16"/>
        </w:rPr>
        <w:t>Primary</w:t>
      </w:r>
      <w:r w:rsidRPr="00061AD0">
        <w:rPr>
          <w:sz w:val="16"/>
          <w:szCs w:val="16"/>
        </w:rPr>
        <w:t xml:space="preserve"> Placement Ads are located between the first and second major sections of the newsletter.  Second</w:t>
      </w:r>
      <w:r w:rsidR="00267F31">
        <w:rPr>
          <w:sz w:val="16"/>
          <w:szCs w:val="16"/>
        </w:rPr>
        <w:t>ary</w:t>
      </w:r>
      <w:r w:rsidRPr="00061AD0">
        <w:rPr>
          <w:sz w:val="16"/>
          <w:szCs w:val="16"/>
        </w:rPr>
        <w:t xml:space="preserve"> Placement Ads are located between the second and third major sections. </w:t>
      </w:r>
      <w:r w:rsidR="00267F31">
        <w:rPr>
          <w:sz w:val="16"/>
          <w:szCs w:val="16"/>
        </w:rPr>
        <w:t xml:space="preserve"> </w:t>
      </w:r>
    </w:p>
    <w:p w14:paraId="7254CF9B" w14:textId="77777777" w:rsidR="00971A95" w:rsidRDefault="00971A95" w:rsidP="00A8245B">
      <w:pPr>
        <w:pStyle w:val="NoSpacing"/>
        <w:rPr>
          <w:color w:val="FF0000"/>
          <w:sz w:val="16"/>
          <w:szCs w:val="16"/>
        </w:rPr>
      </w:pPr>
    </w:p>
    <w:p w14:paraId="3AAD6019" w14:textId="77777777" w:rsidR="00A8245B" w:rsidRPr="009966AE" w:rsidRDefault="00A8245B" w:rsidP="00A8245B">
      <w:pPr>
        <w:pStyle w:val="NoSpacing"/>
        <w:rPr>
          <w:b/>
          <w:bCs/>
          <w:sz w:val="16"/>
          <w:szCs w:val="16"/>
        </w:rPr>
      </w:pPr>
      <w:r w:rsidRPr="009966AE">
        <w:rPr>
          <w:b/>
          <w:bCs/>
          <w:sz w:val="16"/>
          <w:szCs w:val="16"/>
        </w:rPr>
        <w:t>Price Breaks</w:t>
      </w:r>
    </w:p>
    <w:p w14:paraId="284C836A" w14:textId="77777777" w:rsidR="00A8245B" w:rsidRPr="009966AE" w:rsidRDefault="00A8245B" w:rsidP="00A8245B">
      <w:pPr>
        <w:pStyle w:val="NoSpacing"/>
        <w:rPr>
          <w:sz w:val="16"/>
          <w:szCs w:val="16"/>
        </w:rPr>
      </w:pPr>
      <w:r w:rsidRPr="009966AE">
        <w:rPr>
          <w:sz w:val="16"/>
          <w:szCs w:val="16"/>
        </w:rPr>
        <w:t>SATW will offer discounted prices for advertising purchased for multiple editions. Dis</w:t>
      </w:r>
      <w:r>
        <w:rPr>
          <w:sz w:val="16"/>
          <w:szCs w:val="16"/>
        </w:rPr>
        <w:t>counted prices are listed below.</w:t>
      </w:r>
    </w:p>
    <w:p w14:paraId="1A5A354E" w14:textId="77777777" w:rsidR="00267F31" w:rsidRPr="00267F31" w:rsidRDefault="00267F31" w:rsidP="00267F31">
      <w:pPr>
        <w:rPr>
          <w:color w:val="FF0000"/>
          <w:sz w:val="16"/>
          <w:szCs w:val="16"/>
        </w:rPr>
      </w:pPr>
    </w:p>
    <w:tbl>
      <w:tblPr>
        <w:tblW w:w="0" w:type="auto"/>
        <w:tblInd w:w="430" w:type="dxa"/>
        <w:tblCellMar>
          <w:left w:w="0" w:type="dxa"/>
          <w:right w:w="0" w:type="dxa"/>
        </w:tblCellMar>
        <w:tblLook w:val="04A0" w:firstRow="1" w:lastRow="0" w:firstColumn="1" w:lastColumn="0" w:noHBand="0" w:noVBand="1"/>
      </w:tblPr>
      <w:tblGrid>
        <w:gridCol w:w="1685"/>
        <w:gridCol w:w="1665"/>
        <w:gridCol w:w="1665"/>
        <w:gridCol w:w="1665"/>
        <w:gridCol w:w="1666"/>
      </w:tblGrid>
      <w:tr w:rsidR="00267F31" w:rsidRPr="00267F31" w14:paraId="10197E01" w14:textId="77777777" w:rsidTr="009966AE">
        <w:trPr>
          <w:trHeight w:val="341"/>
        </w:trPr>
        <w:tc>
          <w:tcPr>
            <w:tcW w:w="1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BBA2DE" w14:textId="77777777" w:rsidR="00267F31" w:rsidRPr="00267F31" w:rsidRDefault="00267F31" w:rsidP="00267F31">
            <w:pPr>
              <w:ind w:left="-720" w:firstLine="720"/>
              <w:rPr>
                <w:b/>
                <w:bCs/>
                <w:sz w:val="16"/>
                <w:szCs w:val="16"/>
              </w:rPr>
            </w:pPr>
            <w:r w:rsidRPr="00267F31">
              <w:rPr>
                <w:b/>
                <w:bCs/>
                <w:sz w:val="16"/>
                <w:szCs w:val="16"/>
              </w:rPr>
              <w:t>Ad Type</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63D498" w14:textId="77777777" w:rsidR="00267F31" w:rsidRPr="00267F31" w:rsidRDefault="00267F31" w:rsidP="001A7AEB">
            <w:pPr>
              <w:rPr>
                <w:b/>
                <w:bCs/>
                <w:sz w:val="16"/>
                <w:szCs w:val="16"/>
              </w:rPr>
            </w:pPr>
            <w:r w:rsidRPr="00267F31">
              <w:rPr>
                <w:b/>
                <w:bCs/>
                <w:sz w:val="16"/>
                <w:szCs w:val="16"/>
              </w:rPr>
              <w:t>2-4 Editions</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FC308" w14:textId="77777777" w:rsidR="00267F31" w:rsidRPr="00267F31" w:rsidRDefault="00267F31" w:rsidP="001A7AEB">
            <w:pPr>
              <w:rPr>
                <w:b/>
                <w:bCs/>
                <w:sz w:val="16"/>
                <w:szCs w:val="16"/>
              </w:rPr>
            </w:pPr>
            <w:r w:rsidRPr="00267F31">
              <w:rPr>
                <w:b/>
                <w:bCs/>
                <w:sz w:val="16"/>
                <w:szCs w:val="16"/>
              </w:rPr>
              <w:t>6-8 Editions</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49CE65" w14:textId="77777777" w:rsidR="00267F31" w:rsidRPr="00267F31" w:rsidRDefault="00267F31" w:rsidP="001A7AEB">
            <w:pPr>
              <w:rPr>
                <w:b/>
                <w:bCs/>
                <w:sz w:val="16"/>
                <w:szCs w:val="16"/>
              </w:rPr>
            </w:pPr>
            <w:r w:rsidRPr="00267F31">
              <w:rPr>
                <w:b/>
                <w:bCs/>
                <w:sz w:val="16"/>
                <w:szCs w:val="16"/>
              </w:rPr>
              <w:t>9-11 Editions</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7FACEA" w14:textId="77777777" w:rsidR="00267F31" w:rsidRPr="00267F31" w:rsidRDefault="00267F31" w:rsidP="001A7AEB">
            <w:pPr>
              <w:rPr>
                <w:b/>
                <w:bCs/>
                <w:sz w:val="16"/>
                <w:szCs w:val="16"/>
              </w:rPr>
            </w:pPr>
            <w:r w:rsidRPr="00267F31">
              <w:rPr>
                <w:b/>
                <w:bCs/>
                <w:sz w:val="16"/>
                <w:szCs w:val="16"/>
              </w:rPr>
              <w:t>12 + Editions</w:t>
            </w:r>
          </w:p>
        </w:tc>
      </w:tr>
      <w:tr w:rsidR="00267F31" w:rsidRPr="00267F31" w14:paraId="4CA7532A" w14:textId="77777777" w:rsidTr="009966AE">
        <w:trPr>
          <w:trHeight w:val="334"/>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39C8B" w14:textId="77777777" w:rsidR="00267F31" w:rsidRPr="00267F31" w:rsidRDefault="00267F31" w:rsidP="001A7AEB">
            <w:pPr>
              <w:rPr>
                <w:sz w:val="16"/>
                <w:szCs w:val="16"/>
              </w:rPr>
            </w:pPr>
            <w:r w:rsidRPr="00267F31">
              <w:rPr>
                <w:sz w:val="16"/>
                <w:szCs w:val="16"/>
              </w:rPr>
              <w:t>Primary Placement</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14:paraId="4E995278" w14:textId="77777777" w:rsidR="00267F31" w:rsidRPr="00267F31" w:rsidRDefault="00267F31" w:rsidP="001A7AEB">
            <w:pPr>
              <w:rPr>
                <w:sz w:val="16"/>
                <w:szCs w:val="16"/>
              </w:rPr>
            </w:pPr>
            <w:r w:rsidRPr="00267F31">
              <w:rPr>
                <w:sz w:val="16"/>
                <w:szCs w:val="16"/>
              </w:rPr>
              <w:t>$500 per edition</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14:paraId="6AFD947E" w14:textId="77777777" w:rsidR="00267F31" w:rsidRPr="00267F31" w:rsidRDefault="00267F31" w:rsidP="001A7AEB">
            <w:pPr>
              <w:rPr>
                <w:sz w:val="16"/>
                <w:szCs w:val="16"/>
              </w:rPr>
            </w:pPr>
            <w:r w:rsidRPr="00267F31">
              <w:rPr>
                <w:sz w:val="16"/>
                <w:szCs w:val="16"/>
              </w:rPr>
              <w:t>$450 per edition</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14:paraId="1D3689E1" w14:textId="77777777" w:rsidR="00267F31" w:rsidRPr="00267F31" w:rsidRDefault="00267F31" w:rsidP="001A7AEB">
            <w:pPr>
              <w:rPr>
                <w:sz w:val="16"/>
                <w:szCs w:val="16"/>
              </w:rPr>
            </w:pPr>
            <w:r w:rsidRPr="00267F31">
              <w:rPr>
                <w:sz w:val="16"/>
                <w:szCs w:val="16"/>
              </w:rPr>
              <w:t>$425 per edition</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505449FD" w14:textId="77777777" w:rsidR="00267F31" w:rsidRPr="00267F31" w:rsidRDefault="00267F31" w:rsidP="001A7AEB">
            <w:pPr>
              <w:rPr>
                <w:sz w:val="16"/>
                <w:szCs w:val="16"/>
              </w:rPr>
            </w:pPr>
            <w:r w:rsidRPr="00267F31">
              <w:rPr>
                <w:sz w:val="16"/>
                <w:szCs w:val="16"/>
              </w:rPr>
              <w:t>$375 per edition</w:t>
            </w:r>
          </w:p>
        </w:tc>
      </w:tr>
      <w:tr w:rsidR="00267F31" w:rsidRPr="00267F31" w14:paraId="218FE25C" w14:textId="77777777" w:rsidTr="009966AE">
        <w:trPr>
          <w:trHeight w:val="341"/>
        </w:trPr>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E4D72" w14:textId="77777777" w:rsidR="00267F31" w:rsidRPr="00267F31" w:rsidRDefault="00267F31" w:rsidP="001A7AEB">
            <w:pPr>
              <w:rPr>
                <w:sz w:val="16"/>
                <w:szCs w:val="16"/>
              </w:rPr>
            </w:pPr>
            <w:r w:rsidRPr="00267F31">
              <w:rPr>
                <w:sz w:val="16"/>
                <w:szCs w:val="16"/>
              </w:rPr>
              <w:t>Secondary Placement</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14:paraId="6D5DEA6C" w14:textId="77777777" w:rsidR="00267F31" w:rsidRPr="00267F31" w:rsidRDefault="00267F31" w:rsidP="001A7AEB">
            <w:pPr>
              <w:rPr>
                <w:sz w:val="16"/>
                <w:szCs w:val="16"/>
              </w:rPr>
            </w:pPr>
            <w:r w:rsidRPr="00267F31">
              <w:rPr>
                <w:sz w:val="16"/>
                <w:szCs w:val="16"/>
              </w:rPr>
              <w:t>$400 per edition</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14:paraId="46F73389" w14:textId="77777777" w:rsidR="00267F31" w:rsidRPr="00267F31" w:rsidRDefault="00267F31" w:rsidP="001A7AEB">
            <w:pPr>
              <w:rPr>
                <w:sz w:val="16"/>
                <w:szCs w:val="16"/>
              </w:rPr>
            </w:pPr>
            <w:r w:rsidRPr="00267F31">
              <w:rPr>
                <w:sz w:val="16"/>
                <w:szCs w:val="16"/>
              </w:rPr>
              <w:t>$325 per edition</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14:paraId="1480E3D1" w14:textId="77777777" w:rsidR="00267F31" w:rsidRPr="00267F31" w:rsidRDefault="00267F31" w:rsidP="001A7AEB">
            <w:pPr>
              <w:rPr>
                <w:sz w:val="16"/>
                <w:szCs w:val="16"/>
              </w:rPr>
            </w:pPr>
            <w:r w:rsidRPr="00267F31">
              <w:rPr>
                <w:sz w:val="16"/>
                <w:szCs w:val="16"/>
              </w:rPr>
              <w:t>$300 per edition</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2FB0829F" w14:textId="77777777" w:rsidR="00267F31" w:rsidRPr="00267F31" w:rsidRDefault="00267F31" w:rsidP="001A7AEB">
            <w:pPr>
              <w:rPr>
                <w:sz w:val="16"/>
                <w:szCs w:val="16"/>
              </w:rPr>
            </w:pPr>
            <w:r w:rsidRPr="00267F31">
              <w:rPr>
                <w:sz w:val="16"/>
                <w:szCs w:val="16"/>
              </w:rPr>
              <w:t>$275 per edition</w:t>
            </w:r>
          </w:p>
        </w:tc>
      </w:tr>
    </w:tbl>
    <w:p w14:paraId="27EB99AC" w14:textId="77777777" w:rsidR="00267F31" w:rsidRDefault="00267F31" w:rsidP="00E56D58">
      <w:pPr>
        <w:rPr>
          <w:color w:val="FF0000"/>
          <w:sz w:val="16"/>
          <w:szCs w:val="16"/>
        </w:rPr>
      </w:pPr>
    </w:p>
    <w:p w14:paraId="14732272" w14:textId="77777777" w:rsidR="00DC0C9A" w:rsidRPr="00DC0C9A" w:rsidRDefault="00DC0C9A" w:rsidP="00DC0C9A">
      <w:pPr>
        <w:pStyle w:val="NoSpacing"/>
        <w:rPr>
          <w:b/>
          <w:sz w:val="16"/>
          <w:szCs w:val="16"/>
        </w:rPr>
      </w:pPr>
      <w:r w:rsidRPr="00DC0C9A">
        <w:rPr>
          <w:b/>
          <w:sz w:val="16"/>
          <w:szCs w:val="16"/>
        </w:rPr>
        <w:t>Specifications</w:t>
      </w:r>
    </w:p>
    <w:p w14:paraId="1FFD236B" w14:textId="77777777" w:rsidR="00DC0C9A" w:rsidRPr="00963CE6" w:rsidRDefault="00DC0C9A" w:rsidP="00963CE6">
      <w:pPr>
        <w:spacing w:before="100" w:beforeAutospacing="1" w:after="100" w:afterAutospacing="1" w:line="240" w:lineRule="auto"/>
        <w:rPr>
          <w:sz w:val="16"/>
          <w:szCs w:val="16"/>
        </w:rPr>
      </w:pPr>
      <w:r w:rsidRPr="00963CE6">
        <w:rPr>
          <w:sz w:val="16"/>
          <w:szCs w:val="16"/>
        </w:rPr>
        <w:t>1280 x 350 pixels</w:t>
      </w:r>
      <w:r w:rsidR="00963CE6" w:rsidRPr="00963CE6">
        <w:rPr>
          <w:sz w:val="16"/>
          <w:szCs w:val="16"/>
        </w:rPr>
        <w:t>, RGB color values, 25MB or less, Format: .jpeg or .</w:t>
      </w:r>
      <w:proofErr w:type="spellStart"/>
      <w:r w:rsidR="00963CE6" w:rsidRPr="00963CE6">
        <w:rPr>
          <w:sz w:val="16"/>
          <w:szCs w:val="16"/>
        </w:rPr>
        <w:t>png</w:t>
      </w:r>
      <w:proofErr w:type="spellEnd"/>
      <w:r w:rsidR="00963CE6" w:rsidRPr="00963CE6">
        <w:rPr>
          <w:sz w:val="16"/>
          <w:szCs w:val="16"/>
        </w:rPr>
        <w:t>, Static design (no animation), PPI: 72 pixels per inch resolution</w:t>
      </w:r>
    </w:p>
    <w:p w14:paraId="4D447598" w14:textId="77777777" w:rsidR="00FC1D52" w:rsidRDefault="00FC1D52" w:rsidP="00FC1D52">
      <w:pPr>
        <w:pStyle w:val="Default"/>
        <w:rPr>
          <w:rFonts w:asciiTheme="minorHAnsi" w:hAnsiTheme="minorHAnsi"/>
          <w:sz w:val="16"/>
          <w:szCs w:val="16"/>
        </w:rPr>
      </w:pPr>
      <w:r w:rsidRPr="00FC1D52">
        <w:rPr>
          <w:rFonts w:asciiTheme="minorHAnsi" w:hAnsiTheme="minorHAnsi"/>
          <w:sz w:val="16"/>
          <w:szCs w:val="16"/>
        </w:rPr>
        <w:t xml:space="preserve">Any Active, Associate or travel-related company can advertise. </w:t>
      </w:r>
      <w:r>
        <w:rPr>
          <w:rFonts w:asciiTheme="minorHAnsi" w:hAnsiTheme="minorHAnsi"/>
          <w:sz w:val="16"/>
          <w:szCs w:val="16"/>
        </w:rPr>
        <w:t xml:space="preserve"> </w:t>
      </w:r>
      <w:r w:rsidRPr="00FC1D52">
        <w:rPr>
          <w:rFonts w:asciiTheme="minorHAnsi" w:hAnsiTheme="minorHAnsi"/>
          <w:sz w:val="16"/>
          <w:szCs w:val="16"/>
        </w:rPr>
        <w:t xml:space="preserve">Advertising in the newsletter doesn’t provide membership or regular receipt of the newsletter. </w:t>
      </w:r>
    </w:p>
    <w:p w14:paraId="56602B20" w14:textId="77777777" w:rsidR="00FC1D52" w:rsidRPr="00FC1D52" w:rsidRDefault="00FC1D52" w:rsidP="00FC1D52">
      <w:pPr>
        <w:pStyle w:val="Default"/>
        <w:rPr>
          <w:rFonts w:asciiTheme="minorHAnsi" w:hAnsiTheme="minorHAnsi"/>
          <w:sz w:val="16"/>
          <w:szCs w:val="16"/>
        </w:rPr>
      </w:pPr>
    </w:p>
    <w:p w14:paraId="42633B79" w14:textId="77777777" w:rsidR="00FC1D52" w:rsidRPr="00FC1D52" w:rsidRDefault="00FC1D52" w:rsidP="00FC1D52">
      <w:pPr>
        <w:pStyle w:val="NoSpacing"/>
        <w:rPr>
          <w:color w:val="FF0000"/>
          <w:sz w:val="16"/>
          <w:szCs w:val="16"/>
        </w:rPr>
      </w:pPr>
      <w:r w:rsidRPr="00FC1D52">
        <w:rPr>
          <w:sz w:val="16"/>
          <w:szCs w:val="16"/>
        </w:rPr>
        <w:t>All material is provided by advertiser and subject to prior approval by SATW. SATW reserves the right to alter or reject any copy which it feels is not in keeping with publication standards. Advertiser assumes the responsibility for any and all claims arising from its advertisement which are made against SATW, and agree to hold SATW harmless.</w:t>
      </w:r>
    </w:p>
    <w:p w14:paraId="73ED6A6B" w14:textId="77777777" w:rsidR="00011777" w:rsidRPr="00267F31" w:rsidRDefault="00011777" w:rsidP="00011777">
      <w:pPr>
        <w:pStyle w:val="NoSpacing"/>
        <w:rPr>
          <w:color w:val="FF0000"/>
          <w:sz w:val="16"/>
          <w:szCs w:val="16"/>
        </w:rPr>
      </w:pPr>
    </w:p>
    <w:p w14:paraId="7618866D" w14:textId="77777777" w:rsidR="00E56D58" w:rsidRPr="00061AD0" w:rsidRDefault="00E56D58" w:rsidP="00E56D58">
      <w:pPr>
        <w:pStyle w:val="NoSpacing"/>
        <w:rPr>
          <w:b/>
          <w:bCs/>
          <w:sz w:val="16"/>
          <w:szCs w:val="16"/>
        </w:rPr>
      </w:pPr>
      <w:r w:rsidRPr="00061AD0">
        <w:rPr>
          <w:b/>
          <w:bCs/>
          <w:sz w:val="16"/>
          <w:szCs w:val="16"/>
        </w:rPr>
        <w:t>To Purchase</w:t>
      </w:r>
    </w:p>
    <w:p w14:paraId="25E9F1AB" w14:textId="77777777" w:rsidR="00E56D58" w:rsidRPr="00061AD0" w:rsidRDefault="00E56D58" w:rsidP="00E56D58">
      <w:pPr>
        <w:pStyle w:val="NoSpacing"/>
        <w:rPr>
          <w:sz w:val="16"/>
          <w:szCs w:val="16"/>
        </w:rPr>
      </w:pPr>
      <w:r w:rsidRPr="00061AD0">
        <w:rPr>
          <w:sz w:val="16"/>
          <w:szCs w:val="16"/>
        </w:rPr>
        <w:t>If you are interested in placing an ad in the SATW</w:t>
      </w:r>
      <w:r w:rsidR="00D277B8">
        <w:rPr>
          <w:sz w:val="16"/>
          <w:szCs w:val="16"/>
        </w:rPr>
        <w:t xml:space="preserve"> </w:t>
      </w:r>
      <w:r w:rsidRPr="00061AD0">
        <w:rPr>
          <w:sz w:val="16"/>
          <w:szCs w:val="16"/>
        </w:rPr>
        <w:t>newsletter, please contact:</w:t>
      </w:r>
    </w:p>
    <w:p w14:paraId="1AE90085" w14:textId="77777777" w:rsidR="00E56D58" w:rsidRPr="00061AD0" w:rsidRDefault="00E56D58" w:rsidP="00E56D58">
      <w:pPr>
        <w:pStyle w:val="NoSpacing"/>
        <w:rPr>
          <w:sz w:val="16"/>
          <w:szCs w:val="16"/>
        </w:rPr>
      </w:pPr>
      <w:r w:rsidRPr="00061AD0">
        <w:rPr>
          <w:bCs/>
          <w:sz w:val="16"/>
          <w:szCs w:val="16"/>
        </w:rPr>
        <w:t>Kelly Smykal</w:t>
      </w:r>
      <w:r w:rsidRPr="00061AD0">
        <w:rPr>
          <w:bCs/>
          <w:sz w:val="16"/>
          <w:szCs w:val="16"/>
        </w:rPr>
        <w:br/>
        <w:t>847-686-2323</w:t>
      </w:r>
      <w:r w:rsidRPr="00061AD0">
        <w:rPr>
          <w:bCs/>
          <w:sz w:val="16"/>
          <w:szCs w:val="16"/>
        </w:rPr>
        <w:br/>
        <w:t>ksmykal@satw.org</w:t>
      </w:r>
    </w:p>
    <w:p w14:paraId="77C5A828" w14:textId="77777777" w:rsidR="00E335B2" w:rsidRPr="00061AD0" w:rsidRDefault="00E335B2">
      <w:pPr>
        <w:rPr>
          <w:sz w:val="16"/>
          <w:szCs w:val="16"/>
        </w:rPr>
      </w:pPr>
    </w:p>
    <w:sectPr w:rsidR="00E335B2" w:rsidRPr="00061AD0" w:rsidSect="00971A95">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A5C6F"/>
    <w:multiLevelType w:val="multilevel"/>
    <w:tmpl w:val="9B5A3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18132BC"/>
    <w:multiLevelType w:val="hybridMultilevel"/>
    <w:tmpl w:val="12EE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2468B7"/>
    <w:multiLevelType w:val="hybridMultilevel"/>
    <w:tmpl w:val="3B6CE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58"/>
    <w:rsid w:val="00011777"/>
    <w:rsid w:val="00061AD0"/>
    <w:rsid w:val="001B1BEA"/>
    <w:rsid w:val="001B7BA2"/>
    <w:rsid w:val="00216BC3"/>
    <w:rsid w:val="002260EE"/>
    <w:rsid w:val="00267F31"/>
    <w:rsid w:val="003D4228"/>
    <w:rsid w:val="008B5A14"/>
    <w:rsid w:val="00963CE6"/>
    <w:rsid w:val="00971A95"/>
    <w:rsid w:val="009966AE"/>
    <w:rsid w:val="00A35AAF"/>
    <w:rsid w:val="00A8245B"/>
    <w:rsid w:val="00B616B2"/>
    <w:rsid w:val="00D277B8"/>
    <w:rsid w:val="00DC0C9A"/>
    <w:rsid w:val="00E15C47"/>
    <w:rsid w:val="00E335B2"/>
    <w:rsid w:val="00E56D58"/>
    <w:rsid w:val="00F16B73"/>
    <w:rsid w:val="00F36C92"/>
    <w:rsid w:val="00FC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99D0B"/>
  <w14:defaultImageDpi w14:val="300"/>
  <w15:docId w15:val="{124D65FF-99D8-4FD2-9015-A0AB6DBE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D5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D58"/>
    <w:rPr>
      <w:rFonts w:eastAsiaTheme="minorHAnsi"/>
      <w:sz w:val="22"/>
      <w:szCs w:val="22"/>
    </w:rPr>
  </w:style>
  <w:style w:type="paragraph" w:styleId="PlainText">
    <w:name w:val="Plain Text"/>
    <w:basedOn w:val="Normal"/>
    <w:link w:val="PlainTextChar"/>
    <w:uiPriority w:val="99"/>
    <w:semiHidden/>
    <w:unhideWhenUsed/>
    <w:rsid w:val="00F16B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6B73"/>
    <w:rPr>
      <w:rFonts w:ascii="Calibri" w:eastAsiaTheme="minorHAnsi" w:hAnsi="Calibri"/>
      <w:sz w:val="22"/>
      <w:szCs w:val="21"/>
    </w:rPr>
  </w:style>
  <w:style w:type="paragraph" w:styleId="ListParagraph">
    <w:name w:val="List Paragraph"/>
    <w:basedOn w:val="Normal"/>
    <w:uiPriority w:val="34"/>
    <w:qFormat/>
    <w:rsid w:val="00267F31"/>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99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6AE"/>
    <w:rPr>
      <w:rFonts w:ascii="Tahoma" w:eastAsiaTheme="minorHAnsi" w:hAnsi="Tahoma" w:cs="Tahoma"/>
      <w:sz w:val="16"/>
      <w:szCs w:val="16"/>
    </w:rPr>
  </w:style>
  <w:style w:type="paragraph" w:customStyle="1" w:styleId="Default">
    <w:name w:val="Default"/>
    <w:rsid w:val="00FC1D5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16925">
      <w:bodyDiv w:val="1"/>
      <w:marLeft w:val="0"/>
      <w:marRight w:val="0"/>
      <w:marTop w:val="0"/>
      <w:marBottom w:val="0"/>
      <w:divBdr>
        <w:top w:val="none" w:sz="0" w:space="0" w:color="auto"/>
        <w:left w:val="none" w:sz="0" w:space="0" w:color="auto"/>
        <w:bottom w:val="none" w:sz="0" w:space="0" w:color="auto"/>
        <w:right w:val="none" w:sz="0" w:space="0" w:color="auto"/>
      </w:divBdr>
    </w:div>
    <w:div w:id="1473212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ThreeWordPress</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Anietra Hamper</dc:creator>
  <cp:lastModifiedBy>anietra.hamper@gmail.com</cp:lastModifiedBy>
  <cp:revision>2</cp:revision>
  <cp:lastPrinted>2017-02-21T17:38:00Z</cp:lastPrinted>
  <dcterms:created xsi:type="dcterms:W3CDTF">2017-10-02T15:50:00Z</dcterms:created>
  <dcterms:modified xsi:type="dcterms:W3CDTF">2017-10-02T15:50:00Z</dcterms:modified>
</cp:coreProperties>
</file>